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67"/>
        <w:gridCol w:w="4253"/>
      </w:tblGrid>
      <w:tr>
        <w:trPr>
          <w:trHeight w:val="1129" w:hRule="atLeast"/>
        </w:trPr>
        <w:tc>
          <w:tcPr>
            <w:tcW w:w="4678" w:type="dxa"/>
            <w:vMerge w:val="restart"/>
            <w:tcBorders/>
            <w:shd w:fill="auto" w:val="clear"/>
          </w:tcPr>
          <w:p>
            <w:pPr>
              <w:pStyle w:val="Normal"/>
              <w:ind w:right="-61" w:hanging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en-US" w:eastAsia="en-US"/>
              </w:rPr>
              <w:drawing>
                <wp:inline distT="0" distB="0" distL="0" distR="0">
                  <wp:extent cx="462915" cy="5346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3" t="-44" r="-53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ind w:left="-108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ОБРАЗОВАНИЯ</w:t>
            </w:r>
          </w:p>
          <w:p>
            <w:pPr>
              <w:pStyle w:val="Normal"/>
              <w:ind w:left="-108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КРАСНОЯРСКОГО КРАЯ </w:t>
            </w:r>
          </w:p>
          <w:p>
            <w:pPr>
              <w:pStyle w:val="Normal"/>
              <w:ind w:left="-108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Маркса ул., д. 122, г. Красноярск, 660021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(391) 211-93-10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(391) 221-28-26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mon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krao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-108" w:hanging="0"/>
              <w:rPr/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krao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26"/>
              <w:ind w:left="-108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ОКОГУ 23280, ОКПО 79861099 </w:t>
            </w:r>
          </w:p>
          <w:p>
            <w:pPr>
              <w:pStyle w:val="Style26"/>
              <w:ind w:left="-10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ОГРН 1082468041611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2460210378/246001001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108" w:hanging="0"/>
              <w:rPr/>
            </w:pPr>
            <w:r>
              <w:rPr>
                <w:sz w:val="20"/>
                <w:szCs w:val="20"/>
              </w:rPr>
              <w:t>______________________ № ___________________</w:t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65" w:hRule="atLeast"/>
        </w:trPr>
        <w:tc>
          <w:tcPr>
            <w:tcW w:w="4678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ind w:right="-61" w:hanging="0"/>
              <w:jc w:val="center"/>
              <w:rPr>
                <w:sz w:val="24"/>
                <w:szCs w:val="20"/>
                <w:lang w:val="en-US" w:eastAsia="en-US"/>
              </w:rPr>
            </w:pPr>
            <w:r>
              <w:rPr>
                <w:sz w:val="24"/>
                <w:szCs w:val="20"/>
                <w:lang w:val="en-US" w:eastAsia="en-US"/>
              </w:rPr>
            </w:r>
          </w:p>
        </w:tc>
        <w:tc>
          <w:tcPr>
            <w:tcW w:w="567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0"/>
                <w:lang w:val="en-US" w:eastAsia="en-US"/>
              </w:rPr>
            </w:pPr>
            <w:r>
              <w:rPr>
                <w:sz w:val="24"/>
                <w:szCs w:val="20"/>
                <w:lang w:val="en-US" w:eastAsia="en-US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Руководителям </w:t>
            </w:r>
          </w:p>
          <w:p>
            <w:pPr>
              <w:pStyle w:val="Normal"/>
              <w:rPr/>
            </w:pPr>
            <w:r>
              <w:rPr/>
              <w:t>муниципальных органов управления образованием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Руководителям </w:t>
            </w:r>
          </w:p>
          <w:p>
            <w:pPr>
              <w:pStyle w:val="Normal"/>
              <w:rPr/>
            </w:pPr>
            <w:r>
              <w:rPr/>
              <w:t>краевых образовательных учреждений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32"/>
        <w:rPr/>
      </w:pPr>
      <w:r>
        <w:rPr/>
        <w:t>О региональном этапе всероссийской</w:t>
      </w:r>
    </w:p>
    <w:p>
      <w:pPr>
        <w:pStyle w:val="Normal"/>
        <w:spacing w:before="0" w:after="0"/>
        <w:contextualSpacing/>
        <w:rPr/>
      </w:pPr>
      <w:r>
        <w:rPr/>
        <w:t>олимпиады школьников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Уважаемые руководители!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Министерство образования Красноярского края (далее – министерство) информирует о проведении региональной олимпиады «История государства и права России», посвящённой 300-летию образования российской прокуратуры, в 2021–2022 учебном году (далее – олимпиада). Срок проведения олимпиады, включая платформу проведения указаны в Положении об олимпиаде (приложение № 1).</w:t>
      </w:r>
    </w:p>
    <w:p>
      <w:pPr>
        <w:pStyle w:val="Normal"/>
        <w:spacing w:lineRule="auto" w:line="247"/>
        <w:ind w:right="-2" w:firstLine="567"/>
        <w:jc w:val="both"/>
        <w:rPr/>
      </w:pPr>
      <w:r>
        <w:rPr/>
        <w:t xml:space="preserve">Организаторами олимпиады являются Прокуратура Красноярского края, Министерство образования Красноярского края, Федеральное государственное автономное образовательное учреждение высшего образования «Сибирский федеральный университет» (далее – СФУ), Красноярское региональное отделение общероссийской общественной организации «Ассоциация юристов России» (далее – </w:t>
      </w:r>
      <w:bookmarkStart w:id="0" w:name="_Hlk95128894"/>
      <w:r>
        <w:rPr/>
        <w:t>КРО АЮР</w:t>
      </w:r>
      <w:bookmarkEnd w:id="0"/>
      <w:r>
        <w:rPr/>
        <w:t>).</w:t>
      </w:r>
    </w:p>
    <w:p>
      <w:pPr>
        <w:pStyle w:val="Normal"/>
        <w:spacing w:lineRule="auto" w:line="247"/>
        <w:ind w:firstLine="567"/>
        <w:jc w:val="both"/>
        <w:rPr/>
      </w:pPr>
      <w:r>
        <w:rPr/>
        <w:t xml:space="preserve">Цель олимпиады: выявление и развитие у обучающихся творческих способностей и интереса к научно-исследовательской деятельности, истории нашей страны, к существующим правовым институтам государства </w:t>
        <w:br/>
        <w:t>и к деятельности прокуратуры.</w:t>
      </w:r>
    </w:p>
    <w:p>
      <w:pPr>
        <w:pStyle w:val="Normal"/>
        <w:spacing w:lineRule="auto" w:line="247"/>
        <w:ind w:firstLine="567"/>
        <w:jc w:val="both"/>
        <w:rPr/>
      </w:pPr>
      <w:r>
        <w:rPr/>
        <w:t>В олимпиаде могут принять участие на добровольной основе обучающиеся 9-11-х классов,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>
      <w:pPr>
        <w:pStyle w:val="Normal"/>
        <w:spacing w:lineRule="auto" w:line="247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Для участия в олимпиаде</w:t>
      </w:r>
      <w:r>
        <w:rPr>
          <w:b/>
        </w:rPr>
        <w:t xml:space="preserve"> </w:t>
      </w:r>
      <w:r>
        <w:rPr/>
        <w:t xml:space="preserve">необходимо пройти электронную </w:t>
        <w:br/>
        <w:t xml:space="preserve">регистрацию не позднее 28 марта 2022 года по ссылке: ________________. При регистрации необходимо загрузить скан-копию подписанного заявления родителя (законного представителя) обучающегося для подтверждения ознакомления с Положением об олимпиаде и его согласие на обработку персональных данных обучающегося и публикацию его олимпиадной работы, в том числе в сети Интернет (далее – Заявление). </w:t>
      </w:r>
    </w:p>
    <w:p>
      <w:pPr>
        <w:pStyle w:val="Normal"/>
        <w:spacing w:lineRule="auto" w:line="268"/>
        <w:ind w:left="90" w:right="97" w:firstLine="567"/>
        <w:jc w:val="both"/>
        <w:rPr/>
      </w:pPr>
      <w:r>
        <w:rPr/>
        <w:t xml:space="preserve">Для получения доступа к регистрационным формам необходимо создать </w:t>
      </w:r>
      <w:r>
        <w:rPr>
          <w:lang w:val="en-US"/>
        </w:rPr>
        <w:t>Google</w:t>
      </w:r>
      <w:r>
        <w:rPr/>
        <w:t xml:space="preserve">-аккаунт (инструкция по созданию </w:t>
      </w:r>
      <w:r>
        <w:rPr>
          <w:lang w:val="en-US"/>
        </w:rPr>
        <w:t>Google</w:t>
      </w:r>
      <w:r>
        <w:rPr/>
        <w:t xml:space="preserve">-аккаунта   </w:t>
      </w:r>
      <w:hyperlink r:id="rId3">
        <w:r>
          <w:rPr>
            <w:rStyle w:val="InternetLink"/>
          </w:rPr>
          <w:t>https://support.google.com/mail/answer/56256?hl=ru&amp;ref_topic=7065107</w:t>
        </w:r>
      </w:hyperlink>
      <w:r>
        <w:rPr/>
        <w:t>).</w:t>
      </w:r>
    </w:p>
    <w:p>
      <w:pPr>
        <w:pStyle w:val="Normal"/>
        <w:spacing w:lineRule="auto" w:line="268"/>
        <w:ind w:left="90" w:right="97" w:firstLine="567"/>
        <w:jc w:val="both"/>
        <w:rPr/>
      </w:pPr>
      <w:r>
        <w:rPr/>
        <w:t xml:space="preserve">Об участниках с ограниченными возможностями здоровья или участниках, требующих создания специальных условий по медицинским показаниям, необходимо проинформировать Оргкомитет олимпиады </w:t>
        <w:br/>
        <w:t xml:space="preserve">до 30.03.2022 путем направления письма с подтверждающими документами </w:t>
        <w:br/>
        <w:t xml:space="preserve">на электронную почту </w:t>
      </w:r>
      <w:r>
        <w:rPr>
          <w:lang w:val="en-US"/>
        </w:rPr>
        <w:t>intellekt</w:t>
      </w:r>
      <w:r>
        <w:rPr/>
        <w:t>24@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Normal"/>
        <w:ind w:firstLine="709"/>
        <w:jc w:val="both"/>
        <w:rPr/>
      </w:pPr>
      <w:r>
        <w:rPr/>
        <w:t>Муниципальным органам управления образования обеспечить:</w:t>
      </w:r>
    </w:p>
    <w:p>
      <w:pPr>
        <w:pStyle w:val="Normal"/>
        <w:ind w:firstLine="709"/>
        <w:jc w:val="both"/>
        <w:rPr/>
      </w:pPr>
      <w:r>
        <w:rPr/>
        <w:t>организацию участия школьников в олимпиаде и в случае их победы сопровождение до места проведения и обратно;</w:t>
      </w:r>
    </w:p>
    <w:p>
      <w:pPr>
        <w:pStyle w:val="Normal"/>
        <w:ind w:firstLine="709"/>
        <w:jc w:val="both"/>
        <w:rPr/>
      </w:pPr>
      <w:r>
        <w:rPr/>
        <w:t xml:space="preserve">оплату проезда участников и их сопровождающих до места проведения и обратно, а также проживания и питания сопровождающих в местах размещения участников в Физико-математической школе-интернате </w:t>
        <w:br/>
        <w:t xml:space="preserve">ФГАОУ ВО «Сибирский федеральный университет» (далее – ФМШ СФУ) – проживание 1000 руб./сут. (с учетом НДС), питание от 500 руб./сут. </w:t>
        <w:br/>
        <w:t>(с учетом НДС).</w:t>
      </w:r>
    </w:p>
    <w:p>
      <w:pPr>
        <w:pStyle w:val="Normal"/>
        <w:ind w:firstLine="709"/>
        <w:jc w:val="both"/>
        <w:rPr/>
      </w:pPr>
      <w:r>
        <w:rPr/>
        <w:t xml:space="preserve">Питание и проживание иногородних участников, а также питание, транспортное, культурное обслуживание всех обучающихся во время проведения олимпиады производится за счет министерства. </w:t>
      </w:r>
    </w:p>
    <w:p>
      <w:pPr>
        <w:pStyle w:val="Normal"/>
        <w:ind w:firstLine="709"/>
        <w:jc w:val="both"/>
        <w:rPr/>
      </w:pPr>
      <w:r>
        <w:rPr/>
        <w:t>Вход участников олимпиады в места проведения олимпиады осуществляется только при наличии у него документа, удостоверяющего личность: свидетельства о рождении (до 14 лет), паспорта гражданина Российской Федерации либо иного документа, удостоверяющего личность.</w:t>
      </w:r>
    </w:p>
    <w:p>
      <w:pPr>
        <w:pStyle w:val="Normal"/>
        <w:ind w:firstLine="709"/>
        <w:jc w:val="both"/>
        <w:rPr/>
      </w:pPr>
      <w:r>
        <w:rPr/>
        <w:t xml:space="preserve">Предварительная регистрация сопровождающих лиц для проживания </w:t>
        <w:br/>
        <w:t xml:space="preserve">в ФМШ СФУ (г. Красноярск, ул. Борисова, 5) осуществляется </w:t>
        <w:br/>
        <w:t>за 5 календарных дней до предполагаемого заезда по ссылке: https://forms.dovuz.sfu-kras.ru/form/169161-hostels-fms-2021.html.</w:t>
      </w:r>
    </w:p>
    <w:p>
      <w:pPr>
        <w:pStyle w:val="Normal"/>
        <w:ind w:firstLine="709"/>
        <w:jc w:val="both"/>
        <w:rPr/>
      </w:pPr>
      <w:r>
        <w:rPr/>
        <w:t>По вопросам проживания обращаться в ФМШ СФУ: Карузина Наталья Евгеньевна, тел. 8 (391) 206-21-91.</w:t>
      </w:r>
    </w:p>
    <w:p>
      <w:pPr>
        <w:pStyle w:val="Normal"/>
        <w:ind w:firstLine="709"/>
        <w:jc w:val="both"/>
        <w:rPr/>
      </w:pPr>
      <w:r>
        <w:rPr/>
        <w:t xml:space="preserve">Дополнительную информацию по вопросам организации и проведения олимпиады и по всем остальным интересующим вопросам обращаться: Данилевская Елена Игоревна, тел. 8 (391) 219-55-61, а также по адресу электронной почты </w:t>
      </w:r>
      <w:r>
        <w:rPr>
          <w:lang w:val="en-US"/>
        </w:rPr>
        <w:t>intellekt</w:t>
      </w:r>
      <w:r>
        <w:rPr/>
        <w:t>24@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Normal"/>
        <w:spacing w:lineRule="auto" w:line="268"/>
        <w:ind w:right="97" w:firstLine="567"/>
        <w:jc w:val="both"/>
        <w:rPr/>
      </w:pPr>
      <w:r>
        <w:rPr/>
        <w:t xml:space="preserve">Просим довести информацию до подведомственных образовательных организаций и разместить информацию о проведении Конкурса </w:t>
        <w:br/>
        <w:t>на имеющихся информационных ресурсах.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1701" w:hanging="1701"/>
        <w:rPr/>
      </w:pPr>
      <w:r>
        <w:rPr/>
        <w:t xml:space="preserve">Приложения: 1. Положение об олимпиаде на 5 л. в 1 экз. </w:t>
      </w:r>
    </w:p>
    <w:p>
      <w:pPr>
        <w:pStyle w:val="Normal"/>
        <w:ind w:left="1701" w:hanging="1701"/>
        <w:rPr/>
      </w:pPr>
      <w:r>
        <w:rPr/>
        <w:tab/>
        <w:t>2. Форма заявления родителя (законного представителя) на 1 л. в 1 экз.</w:t>
      </w:r>
    </w:p>
    <w:p>
      <w:pPr>
        <w:pStyle w:val="Normal"/>
        <w:ind w:left="1701" w:hanging="1701"/>
        <w:rPr/>
      </w:pPr>
      <w:r>
        <w:rPr/>
        <w:tab/>
        <w:t>3. Список документов для очной регистрации на 1 л. в 1 экз.</w:t>
      </w:r>
    </w:p>
    <w:p>
      <w:pPr>
        <w:pStyle w:val="Normal"/>
        <w:spacing w:lineRule="auto" w:line="232"/>
        <w:rPr/>
      </w:pPr>
      <w:r>
        <w:rPr/>
        <w:t xml:space="preserve"> </w:t>
      </w:r>
    </w:p>
    <w:p>
      <w:pPr>
        <w:pStyle w:val="Normal"/>
        <w:spacing w:lineRule="auto" w:line="232"/>
        <w:rPr/>
      </w:pPr>
      <w:r>
        <w:rPr/>
      </w:r>
    </w:p>
    <w:p>
      <w:pPr>
        <w:pStyle w:val="Normal"/>
        <w:jc w:val="both"/>
        <w:rPr/>
      </w:pPr>
      <w:r>
        <w:rPr/>
        <w:t>Первый заместитель министра                                                      Н.В. Анохина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Пирогова Наталья Александровна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8 (391) 221-03-48</w:t>
      </w:r>
    </w:p>
    <w:sectPr>
      <w:headerReference w:type="default" r:id="rId4"/>
      <w:headerReference w:type="first" r:id="rId5"/>
      <w:type w:val="nextPage"/>
      <w:pgSz w:w="11906" w:h="16838"/>
      <w:pgMar w:left="1701" w:right="849" w:header="709" w:top="1134" w:footer="0" w:bottom="1418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  <w:sz w:val="2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St1z0">
    <w:name w:val="WW8NumSt1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Основной шрифт"/>
    <w:qFormat/>
    <w:rPr/>
  </w:style>
  <w:style w:type="character" w:styleId="Style16">
    <w:name w:val="знак примечания"/>
    <w:qFormat/>
    <w:rPr>
      <w:rFonts w:cs="Times New Roman"/>
      <w:sz w:val="16"/>
      <w:szCs w:val="16"/>
    </w:rPr>
  </w:style>
  <w:style w:type="character" w:styleId="2">
    <w:name w:val="Основной текст 2 Знак"/>
    <w:qFormat/>
    <w:rPr>
      <w:rFonts w:cs="Times New Roman"/>
      <w:sz w:val="28"/>
      <w:szCs w:val="28"/>
    </w:rPr>
  </w:style>
  <w:style w:type="character" w:styleId="Style17">
    <w:name w:val="Основной текст Знак"/>
    <w:qFormat/>
    <w:rPr>
      <w:rFonts w:cs="Times New Roman"/>
      <w:sz w:val="28"/>
      <w:szCs w:val="28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Style19">
    <w:name w:val="Верхний колонтитул Знак"/>
    <w:qFormat/>
    <w:rPr>
      <w:sz w:val="28"/>
      <w:szCs w:val="28"/>
    </w:rPr>
  </w:style>
  <w:style w:type="character" w:styleId="Style20">
    <w:name w:val="Нижний колонтитул Знак"/>
    <w:qFormat/>
    <w:rPr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21">
    <w:name w:val="Основной текст с отступом Знак"/>
    <w:qFormat/>
    <w:rPr>
      <w:sz w:val="28"/>
      <w:szCs w:val="28"/>
    </w:rPr>
  </w:style>
  <w:style w:type="character" w:styleId="Fcktitle">
    <w:name w:val="fcktitle"/>
    <w:basedOn w:val="Style14"/>
    <w:qFormat/>
    <w:rPr/>
  </w:style>
  <w:style w:type="character" w:styleId="Style22">
    <w:name w:val="Неразрешенное упоминание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exact" w:line="360"/>
      <w:jc w:val="center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spacing w:lineRule="exact" w:line="240"/>
      <w:jc w:val="center"/>
    </w:pPr>
    <w:rPr>
      <w:b/>
      <w:bCs/>
      <w:spacing w:val="25"/>
      <w:sz w:val="18"/>
      <w:szCs w:val="18"/>
    </w:rPr>
  </w:style>
  <w:style w:type="paragraph" w:styleId="Style23">
    <w:name w:val="текст примечания"/>
    <w:basedOn w:val="Normal"/>
    <w:qFormat/>
    <w:pPr/>
    <w:rPr>
      <w:sz w:val="20"/>
      <w:szCs w:val="20"/>
    </w:rPr>
  </w:style>
  <w:style w:type="paragraph" w:styleId="21">
    <w:name w:val="Основной текст 2"/>
    <w:basedOn w:val="Normal"/>
    <w:qFormat/>
    <w:pPr>
      <w:ind w:firstLine="567"/>
      <w:jc w:val="both"/>
    </w:pPr>
    <w:rPr>
      <w:lang w:val="en-US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5">
    <w:name w:val="Абзац списка"/>
    <w:basedOn w:val="Normal"/>
    <w:qFormat/>
    <w:pPr>
      <w:autoSpaceDE w:val="true"/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lang w:val="en-US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11">
    <w:name w:val="Основной текст 21"/>
    <w:basedOn w:val="Normal"/>
    <w:qFormat/>
    <w:pPr>
      <w:suppressAutoHyphens w:val="true"/>
      <w:ind w:firstLine="567"/>
      <w:jc w:val="both"/>
    </w:pPr>
    <w:rPr/>
  </w:style>
  <w:style w:type="paragraph" w:styleId="Style26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7">
    <w:name w:val="Обычный (веб)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upport.google.com/mail/answer/56256?hl=ru&amp;ref_topic=7065107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2022-02-14T11:29:00Z</dcterms:created>
  <dc:creator>Покупатель</dc:creator>
  <dc:description/>
  <cp:keywords/>
  <dc:language>en-US</dc:language>
  <cp:lastModifiedBy>Инга Ильдаровна Шестакова</cp:lastModifiedBy>
  <cp:lastPrinted>2021-12-17T09:21:00Z</cp:lastPrinted>
  <dcterms:modified xsi:type="dcterms:W3CDTF">2022-02-14T11:29:00Z</dcterms:modified>
  <cp:revision>2</cp:revision>
  <dc:subject/>
  <dc:title>АДМИНИСТРАЦИЯ</dc:title>
</cp:coreProperties>
</file>